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方正黑体_GBK"/>
          <w:b/>
          <w:bCs/>
          <w:sz w:val="36"/>
          <w:szCs w:val="36"/>
        </w:rPr>
      </w:pPr>
      <w:r>
        <w:rPr>
          <w:rFonts w:eastAsia="方正黑体_GBK"/>
          <w:sz w:val="32"/>
          <w:szCs w:val="32"/>
        </w:rPr>
        <w:t>附件3</w:t>
      </w:r>
    </w:p>
    <w:p>
      <w:pPr>
        <w:shd w:val="clear" w:color="auto" w:fill="FFFFFF"/>
        <w:snapToGrid w:val="0"/>
        <w:jc w:val="center"/>
        <w:rPr>
          <w:rFonts w:ascii="方正小标宋简体" w:hAnsi="宋体" w:eastAsia="方正小标宋简体"/>
          <w:bCs/>
          <w:sz w:val="36"/>
          <w:szCs w:val="36"/>
        </w:rPr>
      </w:pPr>
      <w:r>
        <w:rPr>
          <w:rFonts w:hint="eastAsia" w:ascii="方正小标宋简体" w:hAnsi="宋体" w:eastAsia="方正小标宋简体"/>
          <w:bCs/>
          <w:sz w:val="36"/>
          <w:szCs w:val="36"/>
        </w:rPr>
        <w:t>江苏联合职业技术学院示范性虚拟仿真实训基地建设标准</w:t>
      </w:r>
    </w:p>
    <w:tbl>
      <w:tblPr>
        <w:tblStyle w:val="7"/>
        <w:tblW w:w="4777" w:type="pct"/>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286"/>
        <w:gridCol w:w="1689"/>
        <w:gridCol w:w="1028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4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bCs/>
                <w:sz w:val="24"/>
              </w:rPr>
            </w:pPr>
            <w:r>
              <w:rPr>
                <w:rFonts w:hint="eastAsia" w:ascii="宋体" w:hAnsi="宋体"/>
                <w:b/>
                <w:bCs/>
                <w:sz w:val="24"/>
              </w:rPr>
              <w:t>一级指标</w:t>
            </w:r>
          </w:p>
        </w:tc>
        <w:tc>
          <w:tcPr>
            <w:tcW w:w="6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bCs/>
                <w:sz w:val="24"/>
              </w:rPr>
            </w:pPr>
            <w:r>
              <w:rPr>
                <w:rFonts w:hint="eastAsia" w:ascii="宋体" w:hAnsi="宋体"/>
                <w:b/>
                <w:bCs/>
                <w:sz w:val="24"/>
              </w:rPr>
              <w:t>二级指标</w:t>
            </w:r>
          </w:p>
        </w:tc>
        <w:tc>
          <w:tcPr>
            <w:tcW w:w="38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bCs/>
                <w:sz w:val="24"/>
              </w:rPr>
            </w:pPr>
            <w:r>
              <w:rPr>
                <w:rFonts w:hint="eastAsia" w:ascii="宋体" w:hAnsi="宋体"/>
                <w:b/>
                <w:bCs/>
                <w:sz w:val="24"/>
              </w:rPr>
              <w:t>观测点及要求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85" w:type="pct"/>
            <w:vMerge w:val="restar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Cs w:val="21"/>
              </w:rPr>
            </w:pPr>
            <w:r>
              <w:rPr>
                <w:rFonts w:hint="eastAsia" w:ascii="宋体" w:hAnsi="宋体"/>
                <w:b/>
                <w:szCs w:val="21"/>
              </w:rPr>
              <w:t>理念思路</w:t>
            </w:r>
          </w:p>
        </w:tc>
        <w:tc>
          <w:tcPr>
            <w:tcW w:w="637" w:type="pc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s="宋体"/>
                <w:szCs w:val="21"/>
              </w:rPr>
            </w:pPr>
            <w:r>
              <w:rPr>
                <w:rFonts w:hint="eastAsia" w:ascii="宋体" w:hAnsi="宋体" w:cs="宋体"/>
                <w:szCs w:val="21"/>
              </w:rPr>
              <w:t>指导思想</w:t>
            </w:r>
          </w:p>
        </w:tc>
        <w:tc>
          <w:tcPr>
            <w:tcW w:w="3878" w:type="pct"/>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cs="宋体"/>
                <w:strike/>
                <w:szCs w:val="21"/>
              </w:rPr>
            </w:pPr>
            <w:r>
              <w:rPr>
                <w:rFonts w:hint="eastAsia" w:ascii="宋体" w:hAnsi="宋体" w:cs="宋体"/>
                <w:szCs w:val="21"/>
              </w:rPr>
              <w:t>1.遵循</w:t>
            </w:r>
            <w:r>
              <w:rPr>
                <w:rFonts w:hint="eastAsia"/>
              </w:rPr>
              <w:t>五年制高职</w:t>
            </w:r>
            <w:r>
              <w:rPr>
                <w:rFonts w:hint="eastAsia" w:ascii="宋体" w:hAnsi="宋体" w:cs="宋体"/>
                <w:szCs w:val="21"/>
              </w:rPr>
              <w:t>改革与发展规律，坚持以立德树人为根本、以服务发展为宗旨、以促进就业为导向，有效对接区域主导产业、支柱产业、特色产业、战略新兴产业，为经济社会发展培养高素质技术技能型人才</w:t>
            </w:r>
          </w:p>
          <w:p>
            <w:pPr>
              <w:rPr>
                <w:rFonts w:ascii="宋体" w:hAnsi="宋体" w:cs="宋体"/>
                <w:szCs w:val="21"/>
              </w:rPr>
            </w:pPr>
            <w:r>
              <w:rPr>
                <w:rFonts w:hint="eastAsia" w:ascii="宋体" w:hAnsi="宋体" w:cs="宋体"/>
                <w:szCs w:val="21"/>
              </w:rPr>
              <w:t>2.基地建设思路清晰、操作性强，体现科技引领、虚实结合、育训结合、教学创新、共建共享、科学管理、规范考核的建设要求。具有较强的专业特色优势，促进专业教学改革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172" w:hRule="atLeast"/>
          <w:jc w:val="center"/>
        </w:trPr>
        <w:tc>
          <w:tcPr>
            <w:tcW w:w="48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rPr>
                <w:rFonts w:ascii="宋体" w:hAnsi="宋体"/>
                <w:szCs w:val="21"/>
              </w:rPr>
            </w:pPr>
          </w:p>
        </w:tc>
        <w:tc>
          <w:tcPr>
            <w:tcW w:w="637" w:type="pc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s="宋体"/>
                <w:szCs w:val="21"/>
              </w:rPr>
            </w:pPr>
            <w:r>
              <w:rPr>
                <w:rFonts w:hint="eastAsia" w:ascii="宋体" w:hAnsi="宋体" w:cs="宋体"/>
                <w:szCs w:val="21"/>
              </w:rPr>
              <w:t>目标定位</w:t>
            </w:r>
          </w:p>
        </w:tc>
        <w:tc>
          <w:tcPr>
            <w:tcW w:w="3878" w:type="pct"/>
            <w:tcBorders>
              <w:top w:val="single" w:color="000000" w:sz="4" w:space="0"/>
              <w:left w:val="single" w:color="000000" w:sz="4" w:space="0"/>
              <w:bottom w:val="single" w:color="000000" w:sz="4" w:space="0"/>
              <w:right w:val="single" w:color="000000" w:sz="4" w:space="0"/>
            </w:tcBorders>
          </w:tcPr>
          <w:p>
            <w:pPr>
              <w:tabs>
                <w:tab w:val="left" w:pos="312"/>
              </w:tabs>
              <w:spacing w:line="0" w:lineRule="atLeast"/>
              <w:rPr>
                <w:rFonts w:ascii="宋体" w:hAnsi="宋体" w:cs="宋体"/>
                <w:szCs w:val="21"/>
              </w:rPr>
            </w:pPr>
            <w:r>
              <w:rPr>
                <w:rFonts w:hint="eastAsia" w:ascii="宋体" w:hAnsi="宋体" w:cs="宋体"/>
                <w:szCs w:val="21"/>
              </w:rPr>
              <w:t>1.适应国家战略和数字经济发展要求将职业教育示范性虚拟仿真实训基地打造成集教学、实训、培训、科研、竞赛、科普等功能于一体的综合性实训基地，具有示范、引领、辐射、带动作用</w:t>
            </w:r>
          </w:p>
          <w:p>
            <w:pPr>
              <w:tabs>
                <w:tab w:val="left" w:pos="312"/>
              </w:tabs>
              <w:spacing w:line="0" w:lineRule="atLeast"/>
              <w:rPr>
                <w:rFonts w:ascii="宋体" w:hAnsi="宋体" w:cs="宋体"/>
                <w:szCs w:val="21"/>
              </w:rPr>
            </w:pPr>
            <w:r>
              <w:rPr>
                <w:rFonts w:ascii="宋体" w:hAnsi="宋体" w:cs="宋体"/>
                <w:szCs w:val="21"/>
              </w:rPr>
              <w:t>2.</w:t>
            </w:r>
            <w:r>
              <w:rPr>
                <w:rFonts w:hint="eastAsia" w:ascii="宋体" w:hAnsi="宋体" w:cs="宋体"/>
                <w:szCs w:val="21"/>
              </w:rPr>
              <w:t>解决专业实训教学过程中高投入、高损耗、高风险及难实施、难观摩、难再现的“三高三难”痛点和难点；服务五年制高职复合型技术技能人才培养，为推动现代职业教育高质量发展增效赋能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26" w:hRule="atLeast"/>
          <w:jc w:val="center"/>
        </w:trPr>
        <w:tc>
          <w:tcPr>
            <w:tcW w:w="485" w:type="pct"/>
            <w:vMerge w:val="restar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Cs w:val="21"/>
              </w:rPr>
            </w:pPr>
            <w:r>
              <w:rPr>
                <w:rFonts w:hint="eastAsia" w:ascii="宋体" w:hAnsi="宋体"/>
                <w:b/>
                <w:szCs w:val="21"/>
              </w:rPr>
              <w:t>建设水平</w:t>
            </w:r>
          </w:p>
        </w:tc>
        <w:tc>
          <w:tcPr>
            <w:tcW w:w="637" w:type="pc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s="宋体"/>
                <w:szCs w:val="21"/>
              </w:rPr>
            </w:pPr>
            <w:r>
              <w:rPr>
                <w:rFonts w:hint="eastAsia" w:ascii="宋体" w:hAnsi="宋体" w:cs="宋体"/>
                <w:szCs w:val="21"/>
              </w:rPr>
              <w:t>场地与设备</w:t>
            </w:r>
          </w:p>
          <w:p>
            <w:pPr>
              <w:spacing w:line="0" w:lineRule="atLeast"/>
              <w:jc w:val="center"/>
              <w:rPr>
                <w:rFonts w:ascii="宋体" w:hAnsi="宋体" w:cs="宋体"/>
                <w:szCs w:val="21"/>
              </w:rPr>
            </w:pPr>
            <w:r>
              <w:rPr>
                <w:rFonts w:hint="eastAsia" w:ascii="宋体" w:hAnsi="宋体" w:cs="宋体"/>
                <w:szCs w:val="21"/>
              </w:rPr>
              <w:t>建设</w:t>
            </w:r>
          </w:p>
        </w:tc>
        <w:tc>
          <w:tcPr>
            <w:tcW w:w="3878" w:type="pct"/>
            <w:tcBorders>
              <w:top w:val="single" w:color="000000" w:sz="4" w:space="0"/>
              <w:left w:val="single" w:color="000000" w:sz="4" w:space="0"/>
              <w:bottom w:val="single" w:color="000000" w:sz="4" w:space="0"/>
              <w:right w:val="single" w:color="000000" w:sz="4" w:space="0"/>
            </w:tcBorders>
          </w:tcPr>
          <w:p>
            <w:pPr>
              <w:tabs>
                <w:tab w:val="left" w:pos="312"/>
              </w:tabs>
              <w:rPr>
                <w:rFonts w:ascii="宋体" w:hAnsi="宋体" w:cs="宋体"/>
                <w:szCs w:val="21"/>
              </w:rPr>
            </w:pPr>
            <w:r>
              <w:rPr>
                <w:rFonts w:hint="eastAsia" w:ascii="宋体" w:hAnsi="宋体" w:cs="宋体"/>
                <w:szCs w:val="21"/>
              </w:rPr>
              <w:t>1.虚拟仿真实训教学场所应具有课程对接岗位、专业对接产业的虚拟仿真实训场景和育人文化环境，满足学校对应专业实训的工（岗）位标准要求，符合相关建设标准，无安全隐患</w:t>
            </w:r>
          </w:p>
          <w:p>
            <w:pPr>
              <w:rPr>
                <w:rFonts w:ascii="宋体" w:hAnsi="宋体" w:cs="宋体"/>
                <w:szCs w:val="21"/>
              </w:rPr>
            </w:pPr>
            <w:r>
              <w:rPr>
                <w:rFonts w:hint="eastAsia" w:ascii="宋体" w:hAnsi="宋体" w:cs="宋体"/>
                <w:szCs w:val="21"/>
              </w:rPr>
              <w:t>2.有符合技能培养目标和专业实训要求的虚拟仿真实训教学设备或仿真实训软件平台，与实训教学模式及虚拟仿真实训资源的展现形式相匹配。虚拟仿真实训设施设备应达到行业企业前沿技术和新业态所要求的先进水平，并伴随行业企业发展与时俱进地持续更新升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8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rPr>
                <w:rFonts w:ascii="仿宋_GB2312" w:eastAsia="仿宋_GB2312"/>
                <w:szCs w:val="21"/>
              </w:rPr>
            </w:pPr>
          </w:p>
        </w:tc>
        <w:tc>
          <w:tcPr>
            <w:tcW w:w="637" w:type="pc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s="宋体"/>
                <w:szCs w:val="21"/>
              </w:rPr>
            </w:pPr>
            <w:r>
              <w:rPr>
                <w:rFonts w:hint="eastAsia" w:ascii="宋体" w:hAnsi="宋体" w:cs="宋体"/>
                <w:szCs w:val="21"/>
              </w:rPr>
              <w:t>教学资源</w:t>
            </w:r>
          </w:p>
          <w:p>
            <w:pPr>
              <w:spacing w:line="0" w:lineRule="atLeast"/>
              <w:jc w:val="center"/>
              <w:rPr>
                <w:rFonts w:ascii="宋体" w:hAnsi="宋体" w:cs="宋体"/>
                <w:szCs w:val="21"/>
              </w:rPr>
            </w:pPr>
            <w:r>
              <w:rPr>
                <w:rFonts w:hint="eastAsia" w:ascii="宋体" w:hAnsi="宋体" w:cs="宋体"/>
                <w:szCs w:val="21"/>
              </w:rPr>
              <w:t>建设</w:t>
            </w:r>
          </w:p>
        </w:tc>
        <w:tc>
          <w:tcPr>
            <w:tcW w:w="3878" w:type="pct"/>
            <w:tcBorders>
              <w:top w:val="single" w:color="000000" w:sz="4" w:space="0"/>
              <w:left w:val="single" w:color="000000" w:sz="4" w:space="0"/>
              <w:bottom w:val="single" w:color="000000" w:sz="4" w:space="0"/>
              <w:right w:val="single" w:color="000000" w:sz="4" w:space="0"/>
            </w:tcBorders>
          </w:tcPr>
          <w:p>
            <w:pPr>
              <w:tabs>
                <w:tab w:val="left" w:pos="312"/>
              </w:tabs>
            </w:pPr>
            <w:r>
              <w:rPr>
                <w:rFonts w:hint="eastAsia"/>
              </w:rPr>
              <w:t>1.</w:t>
            </w:r>
            <w:r>
              <w:t>虚拟仿真实训</w:t>
            </w:r>
            <w:r>
              <w:rPr>
                <w:rFonts w:hint="eastAsia"/>
              </w:rPr>
              <w:t>基地建设规划科学合理，坚持“立德树人”和“三全育人”要求、课程思政有机融入其中，体现必要性、适用性、创新性，具备沉浸式、交互性、智能性，具备开放共享功能</w:t>
            </w:r>
          </w:p>
          <w:p>
            <w:pPr>
              <w:tabs>
                <w:tab w:val="left" w:pos="312"/>
              </w:tabs>
            </w:pPr>
            <w:r>
              <w:t>2.虚拟仿真实训资源与人才培养方案和职业培训方案对接</w:t>
            </w:r>
            <w:r>
              <w:rPr>
                <w:rFonts w:hint="eastAsia"/>
              </w:rPr>
              <w:t>，</w:t>
            </w:r>
            <w:r>
              <w:t>与岗位技能对接</w:t>
            </w:r>
            <w:r>
              <w:rPr>
                <w:rFonts w:hint="eastAsia"/>
              </w:rPr>
              <w:t>，</w:t>
            </w:r>
            <w:r>
              <w:rPr>
                <w:rFonts w:hint="eastAsia" w:ascii="宋体" w:hAnsi="宋体" w:cs="宋体"/>
                <w:szCs w:val="21"/>
              </w:rPr>
              <w:t>能够解决实训教学过程中的“三高三难”问题；</w:t>
            </w:r>
            <w:r>
              <w:t>服务</w:t>
            </w:r>
            <w:r>
              <w:rPr>
                <w:rFonts w:hint="eastAsia"/>
              </w:rPr>
              <w:t>与</w:t>
            </w:r>
            <w:r>
              <w:t>学生实训、教师培养、继续教育培训、职业技能大赛等</w:t>
            </w:r>
            <w:r>
              <w:rPr>
                <w:rFonts w:hint="eastAsia"/>
              </w:rPr>
              <w:t>。能够符合</w:t>
            </w:r>
            <w:r>
              <w:t>行业新技术、新工艺、新规范的要求</w:t>
            </w:r>
            <w:r>
              <w:rPr>
                <w:rFonts w:hint="eastAsia"/>
              </w:rPr>
              <w:t>，随着产业转型升级持续更新升级，切实遵循“以实带虚、以虚助实、虚实结合”原则，避免“为虚而虚”</w:t>
            </w:r>
          </w:p>
          <w:p>
            <w:pPr>
              <w:tabs>
                <w:tab w:val="left" w:pos="312"/>
              </w:tabs>
            </w:pPr>
            <w:r>
              <w:rPr>
                <w:rFonts w:hint="eastAsia"/>
              </w:rPr>
              <w:t>3.发挥不同类型及交互方式虚拟仿真实训资源的优势，按照“三教改革”要求，对传统实训教学模式进行创新再造，实现实训教学的生动性、趣味性、互动性和自主性；基于虚拟仿真实训要求，能够开发有针对性的活页式、工作手册式、融媒体教材等资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8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rPr>
                <w:rFonts w:ascii="仿宋_GB2312" w:eastAsia="仿宋_GB2312"/>
                <w:szCs w:val="21"/>
              </w:rPr>
            </w:pPr>
          </w:p>
        </w:tc>
        <w:tc>
          <w:tcPr>
            <w:tcW w:w="637" w:type="pc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s="宋体"/>
                <w:szCs w:val="21"/>
              </w:rPr>
            </w:pPr>
            <w:r>
              <w:rPr>
                <w:rFonts w:hint="eastAsia" w:ascii="宋体" w:hAnsi="宋体" w:cs="宋体"/>
                <w:szCs w:val="21"/>
              </w:rPr>
              <w:t>教学团队</w:t>
            </w:r>
          </w:p>
          <w:p>
            <w:pPr>
              <w:spacing w:line="0" w:lineRule="atLeast"/>
              <w:jc w:val="center"/>
              <w:rPr>
                <w:rFonts w:ascii="宋体" w:hAnsi="宋体" w:cs="宋体"/>
                <w:szCs w:val="21"/>
              </w:rPr>
            </w:pPr>
            <w:r>
              <w:rPr>
                <w:rFonts w:hint="eastAsia" w:ascii="宋体" w:hAnsi="宋体" w:cs="宋体"/>
                <w:szCs w:val="21"/>
              </w:rPr>
              <w:t>建设</w:t>
            </w:r>
          </w:p>
        </w:tc>
        <w:tc>
          <w:tcPr>
            <w:tcW w:w="3878" w:type="pct"/>
            <w:tcBorders>
              <w:top w:val="single" w:color="000000" w:sz="4" w:space="0"/>
              <w:left w:val="single" w:color="000000" w:sz="4" w:space="0"/>
              <w:bottom w:val="single" w:color="000000" w:sz="4" w:space="0"/>
              <w:right w:val="single" w:color="000000" w:sz="4" w:space="0"/>
            </w:tcBorders>
          </w:tcPr>
          <w:p>
            <w:r>
              <w:rPr>
                <w:rFonts w:hint="eastAsia"/>
              </w:rPr>
              <w:t>1.建立职称、学历、能力结构合理的专兼职虚拟仿真教学团队，团队成员由课程项目开发、仿真实训教学、实训应用推广、教学管理等人员组成</w:t>
            </w:r>
          </w:p>
          <w:p>
            <w:r>
              <w:rPr>
                <w:rFonts w:hint="eastAsia"/>
              </w:rPr>
              <w:t>2.虚拟仿真实训教学团队项目负责人业务水平和实践能力较强，教学业绩突出，在专业领域具有一定影响力，具有较好的虚拟仿真实训技术应用水平，项目管理团队具有较高的治理能力和应用推广能力</w:t>
            </w:r>
          </w:p>
          <w:p>
            <w:r>
              <w:rPr>
                <w:rFonts w:hint="eastAsia"/>
              </w:rPr>
              <w:t>3.教学团队教育理念先进，实践经验丰富。具有较强的教学实施能力和资源建设、使用、推广能力，虚拟仿真实训信息化用水平较高；能</w:t>
            </w:r>
            <w:r>
              <w:rPr>
                <w:rFonts w:hint="eastAsia" w:ascii="宋体" w:hAnsi="宋体" w:cs="宋体"/>
                <w:szCs w:val="21"/>
              </w:rPr>
              <w:t>根据课程需要参与开发虚拟仿真实训资源，具有一定数量的仿真实训方面的教学研究、课程改革等方面的教学成果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665" w:hRule="atLeast"/>
          <w:jc w:val="center"/>
        </w:trPr>
        <w:tc>
          <w:tcPr>
            <w:tcW w:w="48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rPr>
                <w:rFonts w:ascii="仿宋_GB2312" w:eastAsia="仿宋_GB2312"/>
                <w:szCs w:val="21"/>
              </w:rPr>
            </w:pPr>
          </w:p>
        </w:tc>
        <w:tc>
          <w:tcPr>
            <w:tcW w:w="637" w:type="pc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s="宋体"/>
                <w:szCs w:val="21"/>
              </w:rPr>
            </w:pPr>
            <w:r>
              <w:rPr>
                <w:rFonts w:hint="eastAsia" w:ascii="宋体" w:hAnsi="宋体" w:cs="宋体"/>
                <w:szCs w:val="21"/>
              </w:rPr>
              <w:t>教学管理平台</w:t>
            </w:r>
          </w:p>
          <w:p>
            <w:pPr>
              <w:spacing w:line="0" w:lineRule="atLeast"/>
              <w:jc w:val="center"/>
              <w:rPr>
                <w:rFonts w:ascii="宋体" w:hAnsi="宋体" w:cs="宋体"/>
                <w:szCs w:val="21"/>
              </w:rPr>
            </w:pPr>
            <w:r>
              <w:rPr>
                <w:rFonts w:hint="eastAsia" w:ascii="宋体" w:hAnsi="宋体" w:cs="宋体"/>
                <w:szCs w:val="21"/>
              </w:rPr>
              <w:t>建设</w:t>
            </w:r>
          </w:p>
        </w:tc>
        <w:tc>
          <w:tcPr>
            <w:tcW w:w="3878" w:type="pct"/>
            <w:tcBorders>
              <w:top w:val="single" w:color="000000" w:sz="4" w:space="0"/>
              <w:left w:val="single" w:color="000000" w:sz="4"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1.建有虚拟仿真实训教学管理平台，提供教学资源建设、运行、共享等相关服务，实现统筹管理、监控分析及管控统计等功能</w:t>
            </w:r>
          </w:p>
          <w:p>
            <w:pPr>
              <w:rPr>
                <w:rFonts w:ascii="宋体" w:hAnsi="宋体" w:cs="宋体"/>
                <w:szCs w:val="21"/>
              </w:rPr>
            </w:pPr>
            <w:r>
              <w:rPr>
                <w:rFonts w:hint="eastAsia" w:ascii="宋体" w:hAnsi="宋体" w:cs="宋体"/>
                <w:szCs w:val="21"/>
              </w:rPr>
              <w:t>2.仿真实训教学管理平台具有开放性、扩展性、兼容性、前瞻性，功能先进、高效，支持使用移动端、VR/AR/MR等用户终端设备开展实训教学</w:t>
            </w:r>
          </w:p>
          <w:p>
            <w:pPr>
              <w:rPr>
                <w:rFonts w:ascii="宋体" w:hAnsi="宋体" w:cs="宋体"/>
                <w:szCs w:val="21"/>
              </w:rPr>
            </w:pPr>
            <w:r>
              <w:rPr>
                <w:rFonts w:hint="eastAsia" w:ascii="宋体" w:hAnsi="宋体" w:cs="宋体"/>
                <w:szCs w:val="21"/>
              </w:rPr>
              <w:t>3.能够实现学院校际之间、行业企业共建共管共享，构建可持续发展的虚拟仿真实训教学服务支撑体系</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485" w:type="pct"/>
            <w:vMerge w:val="restart"/>
            <w:tcBorders>
              <w:top w:val="single" w:color="000000" w:sz="4" w:space="0"/>
              <w:left w:val="single" w:color="000000" w:sz="4" w:space="0"/>
              <w:right w:val="single" w:color="000000" w:sz="4" w:space="0"/>
            </w:tcBorders>
            <w:vAlign w:val="center"/>
          </w:tcPr>
          <w:p>
            <w:pPr>
              <w:spacing w:line="0" w:lineRule="atLeast"/>
              <w:jc w:val="center"/>
              <w:rPr>
                <w:rFonts w:ascii="仿宋_GB2312" w:eastAsia="仿宋_GB2312"/>
                <w:szCs w:val="21"/>
              </w:rPr>
            </w:pPr>
            <w:r>
              <w:rPr>
                <w:rFonts w:hint="eastAsia" w:ascii="宋体" w:hAnsi="宋体"/>
                <w:b/>
                <w:szCs w:val="21"/>
              </w:rPr>
              <w:t>运行</w:t>
            </w:r>
            <w:r>
              <w:rPr>
                <w:rFonts w:hint="eastAsia" w:ascii="宋体" w:hAnsi="宋体" w:eastAsia="仿宋_GB2312"/>
                <w:b/>
                <w:szCs w:val="21"/>
              </w:rPr>
              <w:t>保障</w:t>
            </w:r>
          </w:p>
        </w:tc>
        <w:tc>
          <w:tcPr>
            <w:tcW w:w="637" w:type="pc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s="宋体"/>
                <w:szCs w:val="21"/>
              </w:rPr>
            </w:pPr>
            <w:r>
              <w:rPr>
                <w:rFonts w:hint="eastAsia" w:ascii="宋体" w:hAnsi="宋体" w:cs="宋体"/>
                <w:szCs w:val="21"/>
              </w:rPr>
              <w:t>运行管理</w:t>
            </w:r>
          </w:p>
        </w:tc>
        <w:tc>
          <w:tcPr>
            <w:tcW w:w="3878" w:type="pct"/>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cs="宋体"/>
                <w:szCs w:val="21"/>
              </w:rPr>
            </w:pPr>
            <w:r>
              <w:rPr>
                <w:rFonts w:hint="eastAsia" w:ascii="宋体" w:hAnsi="宋体" w:cs="宋体"/>
                <w:szCs w:val="21"/>
              </w:rPr>
              <w:t>设有虚拟仿真实训基地管理机构，实训基地管理人员配置合理，职责分工明确，考核、评价、奖惩制度健全。实训基地管理制度健全，资产管理等各项管理制度执行落实到位；管理科学规范,反映虚拟仿真实训过程的基础数据和原始记录全面，可视化、智能化程度高</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91" w:hRule="atLeast"/>
          <w:jc w:val="center"/>
        </w:trPr>
        <w:tc>
          <w:tcPr>
            <w:tcW w:w="485" w:type="pct"/>
            <w:vMerge w:val="continue"/>
            <w:tcBorders>
              <w:left w:val="single" w:color="000000" w:sz="4" w:space="0"/>
              <w:right w:val="single" w:color="000000" w:sz="4" w:space="0"/>
            </w:tcBorders>
            <w:vAlign w:val="center"/>
          </w:tcPr>
          <w:p>
            <w:pPr>
              <w:spacing w:line="0" w:lineRule="atLeast"/>
              <w:jc w:val="center"/>
              <w:rPr>
                <w:rFonts w:ascii="宋体" w:hAnsi="宋体"/>
                <w:b/>
                <w:szCs w:val="21"/>
              </w:rPr>
            </w:pPr>
          </w:p>
        </w:tc>
        <w:tc>
          <w:tcPr>
            <w:tcW w:w="637" w:type="pc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s="宋体"/>
                <w:szCs w:val="21"/>
              </w:rPr>
            </w:pPr>
            <w:r>
              <w:rPr>
                <w:rFonts w:hint="eastAsia" w:ascii="宋体" w:hAnsi="宋体" w:cs="宋体"/>
                <w:szCs w:val="21"/>
              </w:rPr>
              <w:t>保障措施</w:t>
            </w:r>
          </w:p>
        </w:tc>
        <w:tc>
          <w:tcPr>
            <w:tcW w:w="3878" w:type="pct"/>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cs="宋体"/>
                <w:szCs w:val="21"/>
              </w:rPr>
            </w:pPr>
            <w:r>
              <w:rPr>
                <w:rFonts w:ascii="宋体" w:hAnsi="宋体" w:cs="宋体"/>
                <w:szCs w:val="21"/>
              </w:rPr>
              <w:t>1.</w:t>
            </w:r>
            <w:r>
              <w:rPr>
                <w:rFonts w:hint="eastAsia" w:ascii="宋体" w:hAnsi="宋体" w:cs="宋体"/>
                <w:szCs w:val="21"/>
              </w:rPr>
              <w:t>有规范完备的仿真实训教学计划、教学目标、教学流程等教学内容；有虚拟仿真实训教学的教师工作绩效考核，有激励学生学习和提高学生创新能力的教学效果考核、评价和反馈机制</w:t>
            </w:r>
          </w:p>
          <w:p>
            <w:pPr>
              <w:rPr>
                <w:rFonts w:ascii="宋体" w:hAnsi="宋体" w:cs="宋体"/>
                <w:szCs w:val="21"/>
              </w:rPr>
            </w:pPr>
            <w:r>
              <w:rPr>
                <w:rFonts w:hint="eastAsia" w:ascii="宋体" w:hAnsi="宋体" w:cs="宋体"/>
                <w:szCs w:val="21"/>
              </w:rPr>
              <w:t>2.学校重视仿真实训基地建设，有持续稳定的基地建设经费，支撑基地可持续发展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485" w:type="pct"/>
            <w:vMerge w:val="restart"/>
            <w:tcBorders>
              <w:top w:val="single" w:color="000000" w:sz="4" w:space="0"/>
              <w:left w:val="single" w:color="000000" w:sz="4" w:space="0"/>
              <w:right w:val="single" w:color="000000" w:sz="4" w:space="0"/>
            </w:tcBorders>
            <w:vAlign w:val="center"/>
          </w:tcPr>
          <w:p>
            <w:pPr>
              <w:spacing w:line="0" w:lineRule="atLeast"/>
              <w:jc w:val="center"/>
              <w:rPr>
                <w:rFonts w:ascii="宋体" w:hAnsi="宋体"/>
                <w:b/>
                <w:szCs w:val="21"/>
              </w:rPr>
            </w:pPr>
            <w:r>
              <w:rPr>
                <w:rFonts w:hint="eastAsia" w:ascii="宋体" w:hAnsi="宋体"/>
                <w:b/>
                <w:szCs w:val="21"/>
              </w:rPr>
              <w:t>应用成效</w:t>
            </w:r>
          </w:p>
        </w:tc>
        <w:tc>
          <w:tcPr>
            <w:tcW w:w="637" w:type="pc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s="宋体"/>
                <w:szCs w:val="21"/>
              </w:rPr>
            </w:pPr>
            <w:r>
              <w:rPr>
                <w:rFonts w:hint="eastAsia" w:ascii="宋体" w:hAnsi="宋体" w:cs="宋体"/>
                <w:szCs w:val="21"/>
              </w:rPr>
              <w:t>培养质量</w:t>
            </w:r>
          </w:p>
        </w:tc>
        <w:tc>
          <w:tcPr>
            <w:tcW w:w="3878" w:type="pct"/>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cs="宋体"/>
                <w:szCs w:val="21"/>
              </w:rPr>
            </w:pPr>
            <w:r>
              <w:rPr>
                <w:rFonts w:hint="eastAsia" w:ascii="宋体" w:hAnsi="宋体" w:cs="宋体"/>
                <w:szCs w:val="21"/>
              </w:rPr>
              <w:t>1.学生依托虚拟仿真实训资源完成相关课程学习，效果较好，对虚拟仿真学习模式满意度较高</w:t>
            </w:r>
          </w:p>
          <w:p>
            <w:pPr>
              <w:spacing w:line="0" w:lineRule="atLeast"/>
              <w:rPr>
                <w:rFonts w:ascii="宋体" w:hAnsi="宋体" w:cs="宋体"/>
                <w:szCs w:val="21"/>
              </w:rPr>
            </w:pPr>
            <w:r>
              <w:rPr>
                <w:rFonts w:hint="eastAsia" w:ascii="宋体" w:hAnsi="宋体" w:cs="宋体"/>
                <w:szCs w:val="21"/>
              </w:rPr>
              <w:t>2.虚拟仿真实训基地服务学生考取相关职业技能等级证书，效果较好</w:t>
            </w:r>
          </w:p>
          <w:p>
            <w:pPr>
              <w:spacing w:line="0" w:lineRule="atLeast"/>
              <w:rPr>
                <w:rFonts w:ascii="宋体" w:hAnsi="宋体" w:cs="宋体"/>
                <w:szCs w:val="21"/>
              </w:rPr>
            </w:pPr>
            <w:r>
              <w:rPr>
                <w:rFonts w:hint="eastAsia" w:ascii="宋体" w:hAnsi="宋体" w:cs="宋体"/>
                <w:szCs w:val="21"/>
              </w:rPr>
              <w:t>3.基于虚拟仿真实训资源，教师完成职业技能水平提升、教学与研究</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485" w:type="pct"/>
            <w:vMerge w:val="continue"/>
            <w:tcBorders>
              <w:left w:val="single" w:color="000000" w:sz="4" w:space="0"/>
              <w:right w:val="single" w:color="000000" w:sz="4" w:space="0"/>
            </w:tcBorders>
            <w:vAlign w:val="center"/>
          </w:tcPr>
          <w:p>
            <w:pPr>
              <w:spacing w:line="0" w:lineRule="atLeast"/>
              <w:jc w:val="center"/>
              <w:rPr>
                <w:rFonts w:ascii="宋体" w:hAnsi="宋体"/>
                <w:b/>
                <w:szCs w:val="21"/>
              </w:rPr>
            </w:pPr>
          </w:p>
        </w:tc>
        <w:tc>
          <w:tcPr>
            <w:tcW w:w="637" w:type="pc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s="宋体"/>
                <w:szCs w:val="21"/>
              </w:rPr>
            </w:pPr>
            <w:r>
              <w:rPr>
                <w:rFonts w:hint="eastAsia" w:ascii="宋体" w:hAnsi="宋体" w:cs="宋体"/>
                <w:szCs w:val="21"/>
              </w:rPr>
              <w:t>社会服务</w:t>
            </w:r>
          </w:p>
        </w:tc>
        <w:tc>
          <w:tcPr>
            <w:tcW w:w="3878" w:type="pct"/>
            <w:tcBorders>
              <w:top w:val="single" w:color="000000" w:sz="4" w:space="0"/>
              <w:left w:val="single" w:color="000000" w:sz="4" w:space="0"/>
              <w:bottom w:val="single" w:color="000000" w:sz="4" w:space="0"/>
              <w:right w:val="single" w:color="000000" w:sz="4" w:space="0"/>
            </w:tcBorders>
          </w:tcPr>
          <w:p>
            <w:pPr>
              <w:snapToGrid w:val="0"/>
              <w:spacing w:line="0" w:lineRule="atLeast"/>
              <w:rPr>
                <w:rFonts w:ascii="宋体" w:hAnsi="宋体" w:cs="宋体"/>
                <w:szCs w:val="21"/>
              </w:rPr>
            </w:pPr>
            <w:r>
              <w:rPr>
                <w:rFonts w:hint="eastAsia" w:ascii="宋体" w:hAnsi="宋体" w:cs="宋体"/>
                <w:szCs w:val="21"/>
              </w:rPr>
              <w:t>1.围绕专业建设有校企合作开展的虚拟仿真教学改革成果，师生获得虚拟仿真领域荣誉称号或奖项丰富。依托基地开展各类社会培训、技术研发与服务、职业技能鉴定等，产生良好的经济效益</w:t>
            </w:r>
          </w:p>
          <w:p>
            <w:pPr>
              <w:snapToGrid w:val="0"/>
              <w:spacing w:line="0" w:lineRule="atLeast"/>
              <w:rPr>
                <w:rFonts w:ascii="宋体" w:hAnsi="宋体" w:cs="宋体"/>
                <w:szCs w:val="21"/>
              </w:rPr>
            </w:pPr>
            <w:r>
              <w:rPr>
                <w:rFonts w:hint="eastAsia" w:ascii="宋体" w:hAnsi="宋体" w:cs="宋体"/>
                <w:szCs w:val="21"/>
              </w:rPr>
              <w:t>2.仿真实训基地的建设方案、管理经验、应用技术引领学院专业发展与实践教学，可复制可推广，示范性强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485" w:type="pct"/>
            <w:tcBorders>
              <w:top w:val="single" w:color="000000" w:sz="4" w:space="0"/>
              <w:left w:val="single" w:color="000000" w:sz="4" w:space="0"/>
              <w:right w:val="single" w:color="000000" w:sz="4" w:space="0"/>
            </w:tcBorders>
            <w:vAlign w:val="center"/>
          </w:tcPr>
          <w:p>
            <w:pPr>
              <w:spacing w:line="0" w:lineRule="atLeast"/>
              <w:jc w:val="center"/>
              <w:rPr>
                <w:rFonts w:ascii="宋体" w:hAnsi="宋体"/>
                <w:b/>
                <w:szCs w:val="21"/>
              </w:rPr>
            </w:pPr>
            <w:r>
              <w:rPr>
                <w:rFonts w:hint="eastAsia" w:ascii="宋体" w:hAnsi="宋体"/>
                <w:b/>
                <w:color w:val="000000"/>
                <w:szCs w:val="21"/>
              </w:rPr>
              <w:t>特色创新</w:t>
            </w:r>
          </w:p>
        </w:tc>
        <w:tc>
          <w:tcPr>
            <w:tcW w:w="4515" w:type="pct"/>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宋体" w:hAnsi="宋体" w:cs="宋体"/>
                <w:szCs w:val="21"/>
              </w:rPr>
            </w:pPr>
            <w:r>
              <w:rPr>
                <w:rFonts w:hint="eastAsia" w:ascii="宋体" w:hAnsi="宋体" w:cs="宋体"/>
                <w:szCs w:val="21"/>
              </w:rPr>
              <w:t>由学校结合区域特色、行业特色、学校特色和专业特色等，总结提炼基地建设运行中独创性的、有显著成效和示范推广意义的经验或成果</w:t>
            </w:r>
            <w:bookmarkStart w:id="0" w:name="_GoBack"/>
            <w:bookmarkEnd w:id="0"/>
          </w:p>
        </w:tc>
      </w:tr>
    </w:tbl>
    <w:p/>
    <w:sectPr>
      <w:footerReference r:id="rId3" w:type="default"/>
      <w:footerReference r:id="rId4" w:type="even"/>
      <w:pgSz w:w="16838" w:h="11906" w:orient="landscape"/>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iNWEyYTRhZTNmYjI0OWQ0OWRlNjU1YTdkOGNkNjQifQ=="/>
  </w:docVars>
  <w:rsids>
    <w:rsidRoot w:val="008955B0"/>
    <w:rsid w:val="00022385"/>
    <w:rsid w:val="00065F8D"/>
    <w:rsid w:val="000D2061"/>
    <w:rsid w:val="000E2AA7"/>
    <w:rsid w:val="0015016C"/>
    <w:rsid w:val="001A2312"/>
    <w:rsid w:val="001E384A"/>
    <w:rsid w:val="001E39F1"/>
    <w:rsid w:val="001E3B96"/>
    <w:rsid w:val="001E5589"/>
    <w:rsid w:val="00202059"/>
    <w:rsid w:val="00267A6D"/>
    <w:rsid w:val="002F68C1"/>
    <w:rsid w:val="00322D59"/>
    <w:rsid w:val="003D58C5"/>
    <w:rsid w:val="00532AE0"/>
    <w:rsid w:val="00541F42"/>
    <w:rsid w:val="005B2BB2"/>
    <w:rsid w:val="005B6DF3"/>
    <w:rsid w:val="00620823"/>
    <w:rsid w:val="00677903"/>
    <w:rsid w:val="006B59D4"/>
    <w:rsid w:val="006C7E76"/>
    <w:rsid w:val="008259C7"/>
    <w:rsid w:val="00864511"/>
    <w:rsid w:val="008955B0"/>
    <w:rsid w:val="00A3601A"/>
    <w:rsid w:val="00A47AF9"/>
    <w:rsid w:val="00AA0906"/>
    <w:rsid w:val="00B81D08"/>
    <w:rsid w:val="00B91273"/>
    <w:rsid w:val="00C7060C"/>
    <w:rsid w:val="00D003DF"/>
    <w:rsid w:val="00D024D9"/>
    <w:rsid w:val="00D07B1E"/>
    <w:rsid w:val="00D3102D"/>
    <w:rsid w:val="00D566E2"/>
    <w:rsid w:val="00DB5A14"/>
    <w:rsid w:val="00EE3E56"/>
    <w:rsid w:val="00F21111"/>
    <w:rsid w:val="00F55D64"/>
    <w:rsid w:val="00F87531"/>
    <w:rsid w:val="00F951B1"/>
    <w:rsid w:val="00FB6235"/>
    <w:rsid w:val="063331CB"/>
    <w:rsid w:val="08930287"/>
    <w:rsid w:val="09F93BE8"/>
    <w:rsid w:val="0AC51722"/>
    <w:rsid w:val="0B813B06"/>
    <w:rsid w:val="0B8908A9"/>
    <w:rsid w:val="0CFA3905"/>
    <w:rsid w:val="0E2844A2"/>
    <w:rsid w:val="10615A49"/>
    <w:rsid w:val="10764CA4"/>
    <w:rsid w:val="10BB4615"/>
    <w:rsid w:val="11755C50"/>
    <w:rsid w:val="127A7296"/>
    <w:rsid w:val="129272BC"/>
    <w:rsid w:val="15A25CB7"/>
    <w:rsid w:val="16D03928"/>
    <w:rsid w:val="1A381F10"/>
    <w:rsid w:val="1D144794"/>
    <w:rsid w:val="1D9B7467"/>
    <w:rsid w:val="1FB042F7"/>
    <w:rsid w:val="1FCC7C79"/>
    <w:rsid w:val="212F7483"/>
    <w:rsid w:val="21CB6F25"/>
    <w:rsid w:val="225B679C"/>
    <w:rsid w:val="22C83912"/>
    <w:rsid w:val="26972FA1"/>
    <w:rsid w:val="27124612"/>
    <w:rsid w:val="27CB5104"/>
    <w:rsid w:val="29A17CE3"/>
    <w:rsid w:val="2A2B739C"/>
    <w:rsid w:val="2D39592C"/>
    <w:rsid w:val="2DCC054E"/>
    <w:rsid w:val="2F6D3359"/>
    <w:rsid w:val="304A1D40"/>
    <w:rsid w:val="3143321D"/>
    <w:rsid w:val="375B6C9C"/>
    <w:rsid w:val="375D2B5F"/>
    <w:rsid w:val="38C27DC4"/>
    <w:rsid w:val="3A1F19CA"/>
    <w:rsid w:val="3B4402BD"/>
    <w:rsid w:val="40B67886"/>
    <w:rsid w:val="4215030D"/>
    <w:rsid w:val="443C2C41"/>
    <w:rsid w:val="44D75CFE"/>
    <w:rsid w:val="46E22739"/>
    <w:rsid w:val="49CA4084"/>
    <w:rsid w:val="4A594B60"/>
    <w:rsid w:val="4DDD0B8D"/>
    <w:rsid w:val="50083210"/>
    <w:rsid w:val="511D2CEB"/>
    <w:rsid w:val="515A586E"/>
    <w:rsid w:val="54DB5397"/>
    <w:rsid w:val="55A34424"/>
    <w:rsid w:val="56AA0FFF"/>
    <w:rsid w:val="5BEF7487"/>
    <w:rsid w:val="5C0A6562"/>
    <w:rsid w:val="5FD01870"/>
    <w:rsid w:val="61C56B95"/>
    <w:rsid w:val="64E70F5A"/>
    <w:rsid w:val="655E14F4"/>
    <w:rsid w:val="674F5770"/>
    <w:rsid w:val="67F02AB0"/>
    <w:rsid w:val="683A3D2B"/>
    <w:rsid w:val="6B361121"/>
    <w:rsid w:val="6B9535CC"/>
    <w:rsid w:val="707B2A29"/>
    <w:rsid w:val="738A1B5C"/>
    <w:rsid w:val="73D00081"/>
    <w:rsid w:val="76C45833"/>
    <w:rsid w:val="77955421"/>
    <w:rsid w:val="78047EB1"/>
    <w:rsid w:val="7B6522F6"/>
    <w:rsid w:val="7C0E5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Indent"/>
    <w:basedOn w:val="1"/>
    <w:autoRedefine/>
    <w:qFormat/>
    <w:uiPriority w:val="0"/>
    <w:pPr>
      <w:spacing w:after="120"/>
      <w:ind w:left="420" w:leftChars="200"/>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autoRedefine/>
    <w:qFormat/>
    <w:uiPriority w:val="0"/>
    <w:pPr>
      <w:ind w:firstLine="420" w:firstLineChars="200"/>
    </w:pPr>
  </w:style>
  <w:style w:type="character" w:styleId="9">
    <w:name w:val="page number"/>
    <w:basedOn w:val="8"/>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307</Words>
  <Characters>1750</Characters>
  <Lines>14</Lines>
  <Paragraphs>4</Paragraphs>
  <TotalTime>70</TotalTime>
  <ScaleCrop>false</ScaleCrop>
  <LinksUpToDate>false</LinksUpToDate>
  <CharactersWithSpaces>2053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2022-04-28T02:00:00Z</dcterms:created>
  <dc:creator>微软用户</dc:creator>
  <cp:lastModifiedBy>一叶秋</cp:lastModifiedBy>
  <dcterms:modified xsi:type="dcterms:W3CDTF">2024-03-12T01:21:20Z</dcterms:modified>
  <dc:title>附件2：</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A24BCB70944C4F3EA8842E42F9FDFBC2</vt:lpwstr>
  </property>
</Properties>
</file>