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中国特色现代学徒制本土化实践</w:t>
      </w:r>
    </w:p>
    <w:p>
      <w:pPr>
        <w:topLinePunct/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研修班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培训方案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为进一步加强职教教师队伍建设，提升职校师资队伍综合素养能力，探索中国特色现代学徒制本土化实践的具体方法，举办本培训班。具体实施方案如下：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一、指导思想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国特色现代学徒制本土化实践研修班以2022年新修订的《中华人民共和国职业教育法》为指南，认真贯彻落实职业教育精神，进一步提高教师队伍专业理论水平、政策水平和师德修养，打造一支“有理想信念、有道德情操、有扎实知识、有仁爱之心、有技术能力”的职业教师队伍，为职业教育高质量发展提供坚强有力的支撑和保障。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二、培训时间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Hlk107343779"/>
      <w:r>
        <w:rPr>
          <w:rFonts w:hint="eastAsia" w:ascii="仿宋" w:hAnsi="仿宋" w:eastAsia="仿宋" w:cs="仿宋"/>
          <w:sz w:val="32"/>
          <w:szCs w:val="32"/>
        </w:rPr>
        <w:t>7月25日-27日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如有变动，另行通知，请参培教师入群后，关注群通知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）。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三、培训地点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苏州桃园国际度假酒店（苏州市金山东路68号）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四、培训对象</w:t>
      </w:r>
    </w:p>
    <w:bookmarkEnd w:id="0"/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现代学徒制项目负责人或骨干教师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五、培训方式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培训采取专家引领、互动交流讨论等方式，充分体现本次培训的理论性、引领性、研究性、参与性、互动性，注重理论与实践相结合，强调学员与专家之间、学员与学员之间的沟通，调动学员的积极性、主动性，使得本次培训更有针对性和实效性。</w:t>
      </w:r>
    </w:p>
    <w:p>
      <w:pPr>
        <w:topLinePunct/>
        <w:adjustRightInd w:val="0"/>
        <w:snapToGrid w:val="0"/>
        <w:spacing w:line="360" w:lineRule="auto"/>
        <w:ind w:firstLine="640" w:firstLineChars="200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六、培训日程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268"/>
        <w:gridCol w:w="458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91" w:hRule="atLeast"/>
        </w:trPr>
        <w:tc>
          <w:tcPr>
            <w:tcW w:w="16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教学内容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restart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7月25日</w:t>
            </w:r>
          </w:p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（星期一）</w:t>
            </w: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8:30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学员报到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continue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8：30-11：30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认知学徒制：溯源、透视与构建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continue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14：00-17:00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产业学院建设思路与模式创新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restart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7月26日</w:t>
            </w:r>
          </w:p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（星期二）</w:t>
            </w: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8：30-:11：30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现代学徒制太仓实践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continue"/>
            <w:tcBorders>
              <w:bottom w:val="single" w:color="auto" w:sz="4" w:space="0"/>
            </w:tcBorders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14：00-17:00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中国特色学徒制的本质内涵与法律基础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restart"/>
            <w:tcBorders>
              <w:top w:val="single" w:color="auto" w:sz="4" w:space="0"/>
            </w:tcBorders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7月27日</w:t>
            </w:r>
          </w:p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（星期三）</w:t>
            </w: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8：30-:11：30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＂平台支撑三化引领协同育人＂中国特色学徒制的常熟实践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continue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14：00-17:00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学员论坛暨毕业典礼仪式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1668" w:type="dxa"/>
            <w:vMerge w:val="continue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17:00</w:t>
            </w:r>
          </w:p>
        </w:tc>
        <w:tc>
          <w:tcPr>
            <w:tcW w:w="4586" w:type="dxa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8"/>
                <w:szCs w:val="28"/>
              </w:rPr>
              <w:t>返校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color w:val="000000"/>
          <w:sz w:val="32"/>
          <w:szCs w:val="32"/>
        </w:rPr>
      </w:pPr>
    </w:p>
    <w:p>
      <w:pPr>
        <w:spacing w:line="360" w:lineRule="auto"/>
        <w:ind w:firstLine="642" w:firstLineChars="200"/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七、培训要求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1、受疫情影响，培训师资可能会有调整和变化。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2、本次培训费用由苏州教师发展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承担，来回交通费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</w:t>
      </w:r>
      <w:r>
        <w:rPr>
          <w:rFonts w:hint="eastAsia" w:ascii="仿宋" w:hAnsi="仿宋" w:eastAsia="仿宋" w:cs="仿宋"/>
          <w:sz w:val="32"/>
          <w:szCs w:val="32"/>
        </w:rPr>
        <w:t>由所在学校承担。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3、请各学校认真做好报名工作，于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10日</w:t>
      </w:r>
      <w:r>
        <w:rPr>
          <w:rFonts w:hint="eastAsia" w:ascii="仿宋" w:hAnsi="仿宋" w:eastAsia="仿宋" w:cs="仿宋"/>
          <w:sz w:val="32"/>
          <w:szCs w:val="32"/>
        </w:rPr>
        <w:t>前将培训回执发至邮箱：181826358@qq.com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联系人：邓老师，联系电话：13862330316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本次培训的教师加入QQ群：303174368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bookmarkStart w:id="1" w:name="_GoBack"/>
      <w:bookmarkEnd w:id="1"/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报名表回执</w:t>
      </w:r>
    </w:p>
    <w:tbl>
      <w:tblPr>
        <w:tblStyle w:val="8"/>
        <w:tblW w:w="87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6"/>
        <w:gridCol w:w="675"/>
        <w:gridCol w:w="900"/>
        <w:gridCol w:w="1058"/>
        <w:gridCol w:w="1762"/>
        <w:gridCol w:w="1395"/>
        <w:gridCol w:w="86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697" w:hRule="atLeast"/>
        </w:trPr>
        <w:tc>
          <w:tcPr>
            <w:tcW w:w="67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序号</w:t>
            </w:r>
          </w:p>
        </w:tc>
        <w:tc>
          <w:tcPr>
            <w:tcW w:w="1426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单位</w:t>
            </w:r>
          </w:p>
        </w:tc>
        <w:tc>
          <w:tcPr>
            <w:tcW w:w="67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性别</w:t>
            </w:r>
          </w:p>
        </w:tc>
        <w:tc>
          <w:tcPr>
            <w:tcW w:w="1058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任教学科</w:t>
            </w:r>
          </w:p>
        </w:tc>
        <w:tc>
          <w:tcPr>
            <w:tcW w:w="1762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身份证号码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手机号码</w:t>
            </w:r>
          </w:p>
        </w:tc>
        <w:tc>
          <w:tcPr>
            <w:tcW w:w="864" w:type="dxa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是否住宿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6" w:hRule="atLeast"/>
        </w:trPr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0A84"/>
    <w:rsid w:val="0005783B"/>
    <w:rsid w:val="000663E4"/>
    <w:rsid w:val="000738CB"/>
    <w:rsid w:val="000F7269"/>
    <w:rsid w:val="00124530"/>
    <w:rsid w:val="002356BC"/>
    <w:rsid w:val="00241CD7"/>
    <w:rsid w:val="0038169F"/>
    <w:rsid w:val="003832D5"/>
    <w:rsid w:val="005D5EE4"/>
    <w:rsid w:val="005D6BC3"/>
    <w:rsid w:val="005E153E"/>
    <w:rsid w:val="00614E9F"/>
    <w:rsid w:val="006B48D0"/>
    <w:rsid w:val="00864C3D"/>
    <w:rsid w:val="008B6C5D"/>
    <w:rsid w:val="00941CFD"/>
    <w:rsid w:val="00942039"/>
    <w:rsid w:val="009A3A4E"/>
    <w:rsid w:val="009D0A84"/>
    <w:rsid w:val="00AF257E"/>
    <w:rsid w:val="00B43D46"/>
    <w:rsid w:val="00B61077"/>
    <w:rsid w:val="00BD331F"/>
    <w:rsid w:val="00CD0B3E"/>
    <w:rsid w:val="00D10604"/>
    <w:rsid w:val="00DB2BFB"/>
    <w:rsid w:val="00DC3999"/>
    <w:rsid w:val="00DE7779"/>
    <w:rsid w:val="00F34D70"/>
    <w:rsid w:val="77FE35E8"/>
    <w:rsid w:val="9BFFC87B"/>
    <w:rsid w:val="DED3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15">
    <w:name w:val="日期 Char"/>
    <w:basedOn w:val="9"/>
    <w:link w:val="3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4</Pages>
  <Words>342</Words>
  <Characters>1952</Characters>
  <Lines>16</Lines>
  <Paragraphs>4</Paragraphs>
  <TotalTime>19</TotalTime>
  <ScaleCrop>false</ScaleCrop>
  <LinksUpToDate>false</LinksUpToDate>
  <CharactersWithSpaces>2290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2022-06-29T16:18:00Z</dcterms:created>
  <dc:creator>Administrator</dc:creator>
  <cp:lastModifiedBy>sugou</cp:lastModifiedBy>
  <dcterms:modified xsi:type="dcterms:W3CDTF">2022-06-29T14:38:45Z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